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0B" w:rsidRPr="00DC0333" w:rsidRDefault="00900FC6" w:rsidP="00DC0333">
      <w:pPr>
        <w:pStyle w:val="ReplyRE"/>
      </w:pPr>
      <w:bookmarkStart w:id="0" w:name="_GoBack"/>
      <w:bookmarkEnd w:id="0"/>
      <w:r w:rsidRPr="00DC0333">
        <w:t>LT</w:t>
      </w:r>
    </w:p>
    <w:p w:rsidR="00404F0B" w:rsidRPr="00DC0333" w:rsidRDefault="00795600" w:rsidP="00DC0333">
      <w:pPr>
        <w:pStyle w:val="ReplyRE"/>
      </w:pPr>
      <w:r w:rsidRPr="00DC0333">
        <w:t>E-000586/2021</w:t>
      </w:r>
    </w:p>
    <w:p w:rsidR="00404F0B" w:rsidRPr="00DC0333" w:rsidRDefault="00900FC6" w:rsidP="00DC0333">
      <w:pPr>
        <w:pStyle w:val="ReplyRE"/>
      </w:pPr>
      <w:r w:rsidRPr="00DC0333">
        <w:t>Atsakymas</w:t>
      </w:r>
    </w:p>
    <w:p w:rsidR="00DC0333" w:rsidRPr="00DC0333" w:rsidRDefault="00DC0333" w:rsidP="00DC0333">
      <w:pPr>
        <w:pStyle w:val="ReplyRE"/>
      </w:pPr>
      <w:r w:rsidRPr="00DC0333">
        <w:t>(26.4.2021)</w:t>
      </w:r>
    </w:p>
    <w:p w:rsidR="00C00841" w:rsidRPr="0082360D" w:rsidRDefault="00C00841" w:rsidP="00C00841">
      <w:r w:rsidRPr="0082360D">
        <w:t>Sanatorija „</w:t>
      </w:r>
      <w:proofErr w:type="spellStart"/>
      <w:r w:rsidRPr="0082360D">
        <w:t>Belorus</w:t>
      </w:r>
      <w:proofErr w:type="spellEnd"/>
      <w:r w:rsidRPr="0082360D">
        <w:t>“ nėra įtraukta į asmenų ir subjektų, kuriems taikomos ribojamosios priemonės, numatytos Tarybos reglamente (ES) Nr. 765/2006 dėl Baltarusijai taikomų ribojamųjų priemonių</w:t>
      </w:r>
      <w:r w:rsidRPr="0082360D">
        <w:rPr>
          <w:rStyle w:val="FootnoteReference"/>
        </w:rPr>
        <w:footnoteReference w:id="1"/>
      </w:r>
      <w:r w:rsidRPr="0082360D">
        <w:t>, įgyvendinamame Tarybos įgyvendinimo reglamentu (ES) Nr. 265/2012 dėl Baltarusijai taikomų ribojamųjų priemonių</w:t>
      </w:r>
      <w:r w:rsidRPr="0082360D">
        <w:rPr>
          <w:rStyle w:val="FootnoteReference"/>
        </w:rPr>
        <w:footnoteReference w:id="2"/>
      </w:r>
      <w:r w:rsidRPr="0082360D">
        <w:t xml:space="preserve">, sąrašą, ir jai nėra taikomos ribojamosios priemonės pagal 2020 m. gruodžio 7 d. Tarybos reglamentą </w:t>
      </w:r>
      <w:proofErr w:type="gramStart"/>
      <w:r w:rsidRPr="0082360D">
        <w:t>(</w:t>
      </w:r>
      <w:proofErr w:type="gramEnd"/>
      <w:r w:rsidRPr="0082360D">
        <w:t>ES) 2020/1998</w:t>
      </w:r>
      <w:r w:rsidRPr="0082360D">
        <w:rPr>
          <w:rStyle w:val="FootnoteReference"/>
        </w:rPr>
        <w:footnoteReference w:id="3"/>
      </w:r>
      <w:r w:rsidRPr="0082360D">
        <w:t xml:space="preserve"> dėl ribojamųjų kovos su šiurkščiais žmogaus teisių pažeidimais priemonių.</w:t>
      </w:r>
    </w:p>
    <w:p w:rsidR="00C00841" w:rsidRPr="0082360D" w:rsidRDefault="00C00841" w:rsidP="00C00841">
      <w:r w:rsidRPr="0082360D">
        <w:t>Už reglamentų, kuriais nustatomos ribojamosios priemonės, taikymą atsako pirmiausia ES valstybės narės. Įsigaliojusius sprendimus dėl įtraukimo į sąrašus įgyvendina ekonominės veiklos vykdytojai ir nacionalinės valdžios institucijos. Remdamosi nacionaliniais įstatymais ir kitais teisės aktais, nacionalinės kompetentingos institucijos (NMI) galėtų įvertinti, ar Lietuvoje esančios sanatorijos „</w:t>
      </w:r>
      <w:proofErr w:type="spellStart"/>
      <w:r w:rsidRPr="0082360D">
        <w:t>Belorus</w:t>
      </w:r>
      <w:proofErr w:type="spellEnd"/>
      <w:r w:rsidRPr="0082360D">
        <w:t>“ arba Jūrmaloje (Latvija) veiklą vykdančios sanatorijos „</w:t>
      </w:r>
      <w:proofErr w:type="spellStart"/>
      <w:r w:rsidRPr="0082360D">
        <w:t>Belorusija</w:t>
      </w:r>
      <w:proofErr w:type="spellEnd"/>
      <w:r w:rsidRPr="0082360D">
        <w:t xml:space="preserve">“ lėšas ir ekonominį turtą kontroliuoja į sąrašą įtrauktas asmuo ir </w:t>
      </w:r>
      <w:proofErr w:type="gramStart"/>
      <w:r w:rsidRPr="0082360D">
        <w:t>ar lėšų išmokėjimas ar ekonominių išteklių perdavimas</w:t>
      </w:r>
      <w:proofErr w:type="gramEnd"/>
      <w:r w:rsidRPr="0082360D">
        <w:t xml:space="preserve"> šioms įmonėms laikytinas netiesioginiu galimybės naudotis ekonominiais ištekliais suteikimu į sąrašą įtrauktam asmeniui. NKI sąrašas pateikiamas pirmiau minėto Tarybos reglamento (ES) Nr. 765/2006 II priede.</w:t>
      </w:r>
    </w:p>
    <w:p w:rsidR="00772954" w:rsidRPr="00900FC6" w:rsidRDefault="00C00841" w:rsidP="00DC0333">
      <w:r w:rsidRPr="0082360D">
        <w:t>Reglamentų, kuriais nustatomos ribojamosios priemonės, taikymą taip pat stebi Komisija, į kurią šiuo klausimu gali kreiptis gerbiamasis Europos Parlamento narys.</w:t>
      </w:r>
    </w:p>
    <w:sectPr w:rsidR="00772954" w:rsidRPr="00900FC6" w:rsidSect="00DC0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0B" w:rsidRDefault="00404F0B" w:rsidP="001B675E">
      <w:pPr>
        <w:spacing w:before="0" w:after="0" w:line="240" w:lineRule="auto"/>
      </w:pPr>
      <w:r>
        <w:separator/>
      </w:r>
    </w:p>
  </w:endnote>
  <w:endnote w:type="continuationSeparator" w:id="0">
    <w:p w:rsidR="00404F0B" w:rsidRDefault="00404F0B" w:rsidP="001B675E">
      <w:pPr>
        <w:spacing w:before="0" w:after="0" w:line="240" w:lineRule="auto"/>
      </w:pPr>
      <w:r>
        <w:continuationSeparator/>
      </w:r>
    </w:p>
  </w:endnote>
  <w:endnote w:type="continuationNotice" w:id="1">
    <w:p w:rsidR="00404F0B" w:rsidRDefault="00404F0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33" w:rsidRPr="00DC0333" w:rsidRDefault="00DC0333" w:rsidP="00DC0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15"/>
      <w:gridCol w:w="1004"/>
      <w:gridCol w:w="1205"/>
      <w:gridCol w:w="199"/>
      <w:gridCol w:w="2211"/>
      <w:gridCol w:w="71"/>
      <w:gridCol w:w="1134"/>
    </w:tblGrid>
    <w:tr w:rsidR="00DC0333" w:rsidRPr="0035025C" w:rsidTr="00DC033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C0333" w:rsidRPr="0035025C" w:rsidRDefault="00DC0333" w:rsidP="0035025C">
          <w:pPr>
            <w:pStyle w:val="FooterText"/>
            <w:spacing w:before="200"/>
            <w:rPr>
              <w:sz w:val="2"/>
              <w:szCs w:val="2"/>
            </w:rPr>
          </w:pPr>
          <w:bookmarkStart w:id="1" w:name="FOOTER_REPONSE" w:colFirst="0" w:colLast="4"/>
        </w:p>
      </w:tc>
    </w:tr>
    <w:tr w:rsidR="00DC0333" w:rsidRPr="00AD7BF2" w:rsidTr="00DC033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C0333" w:rsidRPr="00AD7BF2" w:rsidRDefault="00DC0333" w:rsidP="0035025C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C0333" w:rsidRPr="00AD7BF2" w:rsidRDefault="00DC0333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C0333" w:rsidRPr="002511D8" w:rsidRDefault="00DC0333" w:rsidP="0035025C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C0333" w:rsidRPr="00B310DC" w:rsidRDefault="00DC0333" w:rsidP="00DC0333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DC0333" w:rsidRPr="00AD7BF2" w:rsidTr="00DC0333">
      <w:trPr>
        <w:jc w:val="center"/>
      </w:trPr>
      <w:tc>
        <w:tcPr>
          <w:tcW w:w="1979" w:type="pct"/>
          <w:shd w:val="clear" w:color="auto" w:fill="auto"/>
        </w:tcPr>
        <w:p w:rsidR="00DC0333" w:rsidRPr="00AD7BF2" w:rsidRDefault="00DC0333" w:rsidP="0035025C">
          <w:pPr>
            <w:pStyle w:val="FooterText"/>
          </w:pPr>
        </w:p>
      </w:tc>
      <w:tc>
        <w:tcPr>
          <w:tcW w:w="1249" w:type="pct"/>
          <w:gridSpan w:val="3"/>
          <w:shd w:val="clear" w:color="auto" w:fill="auto"/>
        </w:tcPr>
        <w:p w:rsidR="00DC0333" w:rsidRPr="00AD7BF2" w:rsidRDefault="00DC0333" w:rsidP="0035025C">
          <w:pPr>
            <w:pStyle w:val="FooterText"/>
            <w:jc w:val="center"/>
          </w:pPr>
        </w:p>
      </w:tc>
      <w:tc>
        <w:tcPr>
          <w:tcW w:w="1147" w:type="pct"/>
          <w:shd w:val="clear" w:color="auto" w:fill="auto"/>
        </w:tcPr>
        <w:p w:rsidR="00DC0333" w:rsidRPr="0035025C" w:rsidRDefault="00DC0333" w:rsidP="0035025C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C0333" w:rsidRPr="0035025C" w:rsidRDefault="00DC0333" w:rsidP="0035025C">
          <w:pPr>
            <w:pStyle w:val="FooterText"/>
            <w:jc w:val="right"/>
            <w:rPr>
              <w:sz w:val="16"/>
            </w:rPr>
          </w:pPr>
        </w:p>
      </w:tc>
    </w:tr>
    <w:bookmarkEnd w:id="1"/>
  </w:tbl>
  <w:p w:rsidR="00DC0333" w:rsidRPr="00DC0333" w:rsidRDefault="00DC0333" w:rsidP="00DC0333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15"/>
      <w:gridCol w:w="1004"/>
      <w:gridCol w:w="1205"/>
      <w:gridCol w:w="199"/>
      <w:gridCol w:w="2211"/>
      <w:gridCol w:w="71"/>
      <w:gridCol w:w="1134"/>
    </w:tblGrid>
    <w:tr w:rsidR="00DC0333" w:rsidRPr="0035025C" w:rsidTr="00DC0333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DC0333" w:rsidRPr="0035025C" w:rsidRDefault="00DC0333" w:rsidP="0035025C">
          <w:pPr>
            <w:pStyle w:val="FooterText"/>
            <w:spacing w:before="200"/>
            <w:rPr>
              <w:sz w:val="2"/>
              <w:szCs w:val="2"/>
            </w:rPr>
          </w:pPr>
        </w:p>
      </w:tc>
    </w:tr>
    <w:tr w:rsidR="00DC0333" w:rsidRPr="00AD7BF2" w:rsidTr="00DC0333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DC0333" w:rsidRPr="00AD7BF2" w:rsidRDefault="00DC0333" w:rsidP="0035025C">
          <w:pPr>
            <w:pStyle w:val="FooterText"/>
          </w:pP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DC0333" w:rsidRPr="00AD7BF2" w:rsidRDefault="00DC0333" w:rsidP="0035025C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DC0333" w:rsidRPr="002511D8" w:rsidRDefault="00DC0333" w:rsidP="0035025C">
          <w:pPr>
            <w:pStyle w:val="FooterText"/>
            <w:jc w:val="center"/>
          </w:pP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DC0333" w:rsidRPr="00B310DC" w:rsidRDefault="00DC0333" w:rsidP="0035025C">
          <w:pPr>
            <w:pStyle w:val="FooterText"/>
            <w:jc w:val="right"/>
          </w:pPr>
        </w:p>
      </w:tc>
    </w:tr>
    <w:tr w:rsidR="00DC0333" w:rsidRPr="00AD7BF2" w:rsidTr="00DC0333">
      <w:trPr>
        <w:jc w:val="center"/>
      </w:trPr>
      <w:tc>
        <w:tcPr>
          <w:tcW w:w="1979" w:type="pct"/>
          <w:shd w:val="clear" w:color="auto" w:fill="auto"/>
        </w:tcPr>
        <w:p w:rsidR="00DC0333" w:rsidRPr="00AD7BF2" w:rsidRDefault="00DC0333" w:rsidP="0035025C">
          <w:pPr>
            <w:pStyle w:val="FooterText"/>
          </w:pPr>
        </w:p>
      </w:tc>
      <w:tc>
        <w:tcPr>
          <w:tcW w:w="1249" w:type="pct"/>
          <w:gridSpan w:val="3"/>
          <w:shd w:val="clear" w:color="auto" w:fill="auto"/>
        </w:tcPr>
        <w:p w:rsidR="00DC0333" w:rsidRPr="00AD7BF2" w:rsidRDefault="00DC0333" w:rsidP="0035025C">
          <w:pPr>
            <w:pStyle w:val="FooterText"/>
            <w:jc w:val="center"/>
          </w:pPr>
        </w:p>
      </w:tc>
      <w:tc>
        <w:tcPr>
          <w:tcW w:w="1147" w:type="pct"/>
          <w:shd w:val="clear" w:color="auto" w:fill="auto"/>
        </w:tcPr>
        <w:p w:rsidR="00DC0333" w:rsidRPr="0035025C" w:rsidRDefault="00DC0333" w:rsidP="0035025C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DC0333" w:rsidRPr="0035025C" w:rsidRDefault="00DC0333" w:rsidP="0035025C">
          <w:pPr>
            <w:pStyle w:val="FooterText"/>
            <w:jc w:val="right"/>
            <w:rPr>
              <w:sz w:val="16"/>
            </w:rPr>
          </w:pPr>
        </w:p>
      </w:tc>
    </w:tr>
  </w:tbl>
  <w:p w:rsidR="00DC0333" w:rsidRPr="00DC0333" w:rsidRDefault="00DC0333" w:rsidP="00DC0333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0B" w:rsidRDefault="00404F0B" w:rsidP="008D3C9A">
      <w:pPr>
        <w:spacing w:before="0" w:after="0" w:line="240" w:lineRule="auto"/>
      </w:pPr>
      <w:r>
        <w:separator/>
      </w:r>
    </w:p>
  </w:footnote>
  <w:footnote w:type="continuationSeparator" w:id="0">
    <w:p w:rsidR="00404F0B" w:rsidRDefault="00404F0B" w:rsidP="00EC3B25">
      <w:pPr>
        <w:spacing w:before="0" w:after="0" w:line="240" w:lineRule="auto"/>
      </w:pPr>
      <w:r>
        <w:continuationSeparator/>
      </w:r>
    </w:p>
  </w:footnote>
  <w:footnote w:id="1">
    <w:p w:rsidR="00C00841" w:rsidRPr="0082360D" w:rsidRDefault="00C00841" w:rsidP="00C00841">
      <w:pPr>
        <w:pStyle w:val="FootnoteText"/>
      </w:pPr>
      <w:r w:rsidRPr="0082360D">
        <w:rPr>
          <w:rStyle w:val="FootnoteReference"/>
        </w:rPr>
        <w:footnoteRef/>
      </w:r>
      <w:r w:rsidRPr="0082360D">
        <w:tab/>
        <w:t>OL L 134, 2006 5 20, p. 1.</w:t>
      </w:r>
    </w:p>
  </w:footnote>
  <w:footnote w:id="2">
    <w:p w:rsidR="00C00841" w:rsidRPr="0082360D" w:rsidRDefault="00C00841" w:rsidP="00C00841">
      <w:pPr>
        <w:pStyle w:val="FootnoteText"/>
      </w:pPr>
      <w:r w:rsidRPr="0082360D">
        <w:rPr>
          <w:rStyle w:val="FootnoteReference"/>
        </w:rPr>
        <w:footnoteRef/>
      </w:r>
      <w:r w:rsidRPr="0082360D">
        <w:tab/>
        <w:t>OL L 87, 2012 3 24, p. 37.</w:t>
      </w:r>
    </w:p>
  </w:footnote>
  <w:footnote w:id="3">
    <w:p w:rsidR="00C00841" w:rsidRPr="0082360D" w:rsidRDefault="00C00841" w:rsidP="00C00841">
      <w:pPr>
        <w:pStyle w:val="FootnoteText"/>
      </w:pPr>
      <w:r w:rsidRPr="0082360D">
        <w:rPr>
          <w:rStyle w:val="FootnoteReference"/>
        </w:rPr>
        <w:footnoteRef/>
      </w:r>
      <w:r w:rsidRPr="0082360D">
        <w:tab/>
        <w:t>OL L 410I, 2020 12 7, p. 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33" w:rsidRPr="00DC0333" w:rsidRDefault="00DC0333" w:rsidP="00DC0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0B" w:rsidRPr="00DC0333" w:rsidRDefault="00DC0333" w:rsidP="00DC0333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333" w:rsidRPr="00DC0333" w:rsidRDefault="00DC0333" w:rsidP="00DC0333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0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3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4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6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17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9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10"/>
  </w:num>
  <w:num w:numId="21">
    <w:abstractNumId w:val="14"/>
  </w:num>
  <w:num w:numId="22">
    <w:abstractNumId w:val="1"/>
  </w:num>
  <w:num w:numId="23">
    <w:abstractNumId w:val="15"/>
  </w:num>
  <w:num w:numId="24">
    <w:abstractNumId w:val="11"/>
  </w:num>
  <w:num w:numId="25">
    <w:abstractNumId w:val="2"/>
  </w:num>
  <w:num w:numId="26">
    <w:abstractNumId w:val="17"/>
  </w:num>
  <w:num w:numId="27">
    <w:abstractNumId w:val="19"/>
  </w:num>
  <w:num w:numId="28">
    <w:abstractNumId w:val="9"/>
  </w:num>
  <w:num w:numId="29">
    <w:abstractNumId w:val="16"/>
  </w:num>
  <w:num w:numId="30">
    <w:abstractNumId w:val="12"/>
  </w:num>
  <w:num w:numId="31">
    <w:abstractNumId w:val="8"/>
  </w:num>
  <w:num w:numId="32">
    <w:abstractNumId w:val="5"/>
  </w:num>
  <w:num w:numId="33">
    <w:abstractNumId w:val="4"/>
  </w:num>
  <w:num w:numId="34">
    <w:abstractNumId w:val="13"/>
  </w:num>
  <w:num w:numId="35">
    <w:abstractNumId w:val="18"/>
  </w:num>
  <w:num w:numId="36">
    <w:abstractNumId w:val="0"/>
  </w:num>
  <w:num w:numId="37">
    <w:abstractNumId w:val="6"/>
  </w:num>
  <w:num w:numId="38">
    <w:abstractNumId w:val="3"/>
  </w:num>
  <w:num w:numId="39">
    <w:abstractNumId w:val="7"/>
  </w:num>
  <w:num w:numId="40">
    <w:abstractNumId w:val="1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4.5&quot; technicalblockguid=&quot;5008296591093738178&quot;&gt;_x000d__x000a_  &lt;metadata key=&quot;md_DocumentLanguages&quot; translate=&quot;false&quot;&gt;_x000d__x000a_    &lt;basicdatatypelist&gt;_x000d__x000a_      &lt;language key=&quot;LT&quot; text=&quot;LT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76&quot; /&gt;_x000d__x000a_    &lt;/basicdatatype&gt;_x000d__x000a_  &lt;/metadata&gt;_x000d__x000a_  &lt;metadata key=&quot;md_HeadingText&quot; translate=&quot;false&quot;&gt;_x000d__x000a_    &lt;headingtext text=&quot;ATSAKYMAS &amp;#302; PARLAMENTO NARI&amp;#370; KLAUSIM&amp;#260;&quot;&gt;_x000d__x000a_      &lt;formattedtext&gt;_x000d__x000a_        &lt;xaml text=&quot;ATSAKYMAS &amp;#302; PARLAMENTO NARI&amp;#370; KLAUSIM&amp;#260;&quot;&gt;&amp;lt;FlowDocument xmlns=&quot;http://schemas.microsoft.com/winfx/2006/xaml/presentation&quot;&amp;gt;&amp;lt;Paragraph&amp;gt;ATSAKYMAS &amp;#302; PARLAMENTO NARI&amp;#370; KLAUSIM&amp;#260;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8&quot; text=&quot;Parl. Question/Reply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Europos S&amp;#261;jungos Taryba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iuselis&quot; /&gt;_x000d__x000a_    &lt;/basicdatatype&gt;_x000d__x000a_  &lt;/metadata&gt;_x000d__x000a_  &lt;metadata key=&quot;md_DocumentDate&quot; translate=&quot;false&quot;&gt;_x000d__x000a_    &lt;text&gt;2021-04-15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7830&lt;/text&gt;_x000d__x000a_  &lt;/metadata&gt;_x000d__x000a_  &lt;metadata key=&quot;md_YearDocumentNumber&quot; translate=&quot;false&quot;&gt;_x000d__x000a_    &lt;text&gt;2021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2&quot; text=&quot;LIMITE&quot; /&gt;_x000d__x000a_    &lt;/basicdatatype&gt;_x000d__x000a_  &lt;/metadata&gt;_x000d__x000a_  &lt;metadata key=&quot;md_SubjectCodes&quot; translate=&quot;false&quot;&gt;_x000d__x000a_    &lt;textlist&gt;_x000d__x000a_      &lt;text&gt;PE-QE 70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4&quot; text=&quot;Draft&quot; /&gt;_x000d__x000a_    &lt;/basicdatatype&gt;_x000d__x000a_  &lt;/metadata&gt;_x000d__x000a_  &lt;metadata key=&quot;md_ReplyName&quot; translate=&quot;false&quot;&gt;_x000d__x000a_    &lt;text&gt;ATSAKYMO &amp;#302; KLAUSIM&amp;#260;, &amp;#302; KUR&amp;#302; ATSAKOMA RA&amp;#352;TU, PROJEKTAS&lt;/text&gt;_x000d__x000a_  &lt;/metadata&gt;_x000d__x000a_  &lt;metadata key=&quot;md_EPQuestionsData&quot; translate=&quot;false&quot;&gt;_x000d__x000a_    &lt;questions&gt;_x000d__x000a_      &lt;question qeNumber=&quot;E-000586&quot; year=&quot;2021&quot; subject=&quot;Sankcijos sanatorijai &amp;#8222;Belorus&amp;#8220;&quot; members=&quot;Bronis Rop&amp;#279; (Verts/ALE)&quot; file=&quot;&amp;#92;&amp;#92;consilium&amp;#92;dfs&amp;#92;Coordination&amp;#92;Documents Externes&amp;#92;Parlement&amp;#92;21&amp;#92;QE&amp;#92;000586&amp;#92;QE000586_LT.docx&quot; /&gt;_x000d__x000a_    &lt;/questions&gt;_x000d__x000a_  &lt;/metadata&gt;_x000d__x000a_  &lt;metadata key=&quot;md_Deadline&quot; translate=&quot;false&quot;&gt;_x000d__x000a_    &lt;textlist /&gt;_x000d__x000a_  &lt;/metadata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10&quot; text=&quot;Bendr&amp;#371;j&amp;#371; reikal&amp;#371; darbo grup&amp;#279;s&quot; /&gt;_x000d__x000a_    &lt;/basicdatatype&gt;_x000d__x000a_  &lt;/metadata&gt;_x000d__x000a_  &lt;metadata key=&quot;md_Recipient&quot; translate=&quot;false&quot;&gt;_x000d__x000a_    &lt;basicdatatype&gt;_x000d__x000a_      &lt;recipient key=&quot;re_05&quot; text=&quot;Nuolatini&amp;#371; atstov&amp;#371; komitetui / Tarybai&quot; /&gt;_x000d__x000a_    &lt;/basicdatatype&gt;_x000d__x000a_  &lt;/metadata&gt;_x000d__x000a_  &lt;metadata key=&quot;md_DateOfReceipt&quot; /&gt;_x000d__x000a_  &lt;metadata key=&quot;md_FreeDate&quot; /&gt;_x000d__x000a_  &lt;metadata key=&quot;md_PrecedingDocuments&quot; /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/&gt;_x000d__x000a_  &lt;metadata key=&quot;md_Item&quot; /&gt;_x000d__x000a_  &lt;metadata key=&quot;md_SubjectPrefix&quot; /&gt;_x000d__x000a_  &lt;metadata key=&quot;md_Subject&quot; translate=&quot;false&quot;&gt;_x000d__x000a_    &lt;xaml text=&quot;ATSAKYMO &amp;#302; KLAUSIM&amp;#260;, &amp;#302; KUR&amp;#302; ATSAKOMA RA&amp;#352;TU, PROJEKTAS E-000586/2021 - Bronis Rop&amp;#279; (Verts/ALE) &amp;#8222;Sankcijos sanatorijai &amp;#8222;Belorus&amp;#8220;&amp;#8220;&quot;&gt;&amp;lt;FlowDocument FontFamily=&quot;Segoe UI&quot; FontSize=&quot;12&quot; PagePadding=&quot;2,2,2,2&quot; xmlns=&quot;http://schemas.microsoft.com/winfx/2006/xaml/presentation&quot;&amp;gt;&amp;lt;Paragraph Margin=&quot;0,0,0,0&quot; Padding=&quot;0,0,0,0&quot; LineHeight=&quot;14.4&quot; FontFamily=&quot;Segoe UI&quot; FontSize=&quot;12&quot;&amp;gt;ATSAKYMO &amp;#302; KLAUSIM&amp;#260;, &amp;#302; KUR&amp;#302; ATSAKOMA RA&amp;#352;TU, PROJEKTAS&amp;lt;/Paragraph&amp;gt;&amp;lt;Paragraph Margin=&quot;0,0,0,0&quot; Padding=&quot;0,0,0,0&quot; LineHeight=&quot;14.4&quot; FontFamily=&quot;Segoe UI&quot; FontSize=&quot;12&quot; xml:space=&quot;preserve&quot;&amp;gt;E-000586/2021 - Bronis Rop&amp;#279; (Verts/ALE)&amp;lt;Run&amp;gt;_x000d__x000a_&amp;lt;/Run&amp;gt;&amp;#8222;Sankcijos sanatorijai &amp;#8222;Belorus&amp;#8220;&amp;#8220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GIP.2&lt;/text&gt;_x000d__x000a_  &lt;/metadata&gt;_x000d__x000a_  &lt;metadata key=&quot;md_Initials&quot; translate=&quot;false&quot;&gt;_x000d__x000a_    &lt;text&gt;nk/NV/rst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1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translate=&quot;false&quot;&gt;_x000d__x000a_    &lt;meetings&gt;_x000d__x000a_      &lt;meeting date=&quot;2021-04-13&quot; /&gt;_x000d__x000a_    &lt;/meetings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COUNCIL"/>
    <w:docVar w:name="DW_DQC_HasErrors" w:val="true"/>
    <w:docVar w:name="VSSDB_IniPath" w:val="\\at100\user\wovo\SEILEG\vss\srcsafe.ini"/>
    <w:docVar w:name="VSSDB_ProjectPath" w:val="$/DocuWrite/DOT/DW_COUNCIL"/>
  </w:docVars>
  <w:rsids>
    <w:rsidRoot w:val="00404F0B"/>
    <w:rsid w:val="00046245"/>
    <w:rsid w:val="00082AD6"/>
    <w:rsid w:val="00160994"/>
    <w:rsid w:val="001A7055"/>
    <w:rsid w:val="001B675E"/>
    <w:rsid w:val="002F7E11"/>
    <w:rsid w:val="0036211D"/>
    <w:rsid w:val="00404F0B"/>
    <w:rsid w:val="00447606"/>
    <w:rsid w:val="00560050"/>
    <w:rsid w:val="00561C2F"/>
    <w:rsid w:val="00592DA5"/>
    <w:rsid w:val="00772954"/>
    <w:rsid w:val="00795600"/>
    <w:rsid w:val="007B0E08"/>
    <w:rsid w:val="007C1261"/>
    <w:rsid w:val="007D3086"/>
    <w:rsid w:val="008146F9"/>
    <w:rsid w:val="0082360D"/>
    <w:rsid w:val="008A3A89"/>
    <w:rsid w:val="008B6014"/>
    <w:rsid w:val="008D3C9A"/>
    <w:rsid w:val="00900FC6"/>
    <w:rsid w:val="009930AF"/>
    <w:rsid w:val="009C6417"/>
    <w:rsid w:val="00A270A8"/>
    <w:rsid w:val="00A27D21"/>
    <w:rsid w:val="00A95646"/>
    <w:rsid w:val="00B26D40"/>
    <w:rsid w:val="00B5488B"/>
    <w:rsid w:val="00B92C07"/>
    <w:rsid w:val="00C00841"/>
    <w:rsid w:val="00C41907"/>
    <w:rsid w:val="00DC0333"/>
    <w:rsid w:val="00E2558B"/>
    <w:rsid w:val="00EA688F"/>
    <w:rsid w:val="00EC3B25"/>
    <w:rsid w:val="00F74A14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866BE7D-E7F7-4469-92AD-58B9DDE8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qFormat/>
    <w:rsid w:val="00404F0B"/>
    <w:rPr>
      <w:rFonts w:ascii="Arial" w:hAnsi="Arial"/>
      <w:b/>
      <w:sz w:val="20"/>
    </w:rPr>
  </w:style>
  <w:style w:type="paragraph" w:customStyle="1" w:styleId="Arial10">
    <w:name w:val="Arial10"/>
    <w:qFormat/>
    <w:rsid w:val="00404F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Arial10After10">
    <w:name w:val="Arial10After10"/>
    <w:basedOn w:val="Arial10"/>
    <w:qFormat/>
    <w:rsid w:val="00404F0B"/>
    <w:pPr>
      <w:spacing w:after="200"/>
    </w:pPr>
  </w:style>
  <w:style w:type="paragraph" w:customStyle="1" w:styleId="Subject">
    <w:name w:val="Subject"/>
    <w:basedOn w:val="Arial10"/>
    <w:qFormat/>
    <w:rsid w:val="00404F0B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404F0B"/>
    <w:pPr>
      <w:tabs>
        <w:tab w:val="left" w:pos="425"/>
        <w:tab w:val="left" w:pos="851"/>
        <w:tab w:val="left" w:pos="1276"/>
      </w:tabs>
      <w:spacing w:after="24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itemList">
    <w:name w:val="itemList"/>
    <w:qFormat/>
    <w:rsid w:val="00404F0B"/>
    <w:pPr>
      <w:tabs>
        <w:tab w:val="left" w:pos="425"/>
        <w:tab w:val="left" w:pos="851"/>
        <w:tab w:val="left" w:pos="1276"/>
      </w:tabs>
      <w:spacing w:after="240" w:line="240" w:lineRule="auto"/>
      <w:ind w:left="425" w:hanging="425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HeaderCouncilLarge">
    <w:name w:val="Header Council Large"/>
    <w:basedOn w:val="Normal"/>
    <w:link w:val="HeaderCouncilLargeChar"/>
    <w:rsid w:val="00404F0B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404F0B"/>
    <w:rPr>
      <w:rFonts w:ascii="Times New Roman" w:hAnsi="Times New Roman" w:cs="Times New Roman"/>
      <w:sz w:val="24"/>
      <w:lang w:val="lt-LT"/>
    </w:rPr>
  </w:style>
  <w:style w:type="character" w:customStyle="1" w:styleId="HeaderCouncilLargeChar">
    <w:name w:val="Header Council Large Char"/>
    <w:basedOn w:val="TechnicalBlockChar"/>
    <w:link w:val="HeaderCouncilLarge"/>
    <w:rsid w:val="00404F0B"/>
    <w:rPr>
      <w:rFonts w:ascii="Times New Roman" w:hAnsi="Times New Roman" w:cs="Times New Roman"/>
      <w:sz w:val="2"/>
      <w:lang w:val="lt-LT"/>
    </w:rPr>
  </w:style>
  <w:style w:type="paragraph" w:customStyle="1" w:styleId="FooterText">
    <w:name w:val="Footer Text"/>
    <w:basedOn w:val="Normal"/>
    <w:rsid w:val="00404F0B"/>
    <w:pPr>
      <w:spacing w:before="0" w:after="0" w:line="240" w:lineRule="auto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404F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shd w:val="clear" w:color="auto" w:fill="auto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shd w:val="clear" w:color="auto" w:fill="auto"/>
      <w:lang w:val="lt-LT"/>
    </w:rPr>
  </w:style>
  <w:style w:type="paragraph" w:styleId="FootnoteText">
    <w:name w:val="footnote text"/>
    <w:basedOn w:val="Normal"/>
    <w:link w:val="FootnoteTextChar"/>
    <w:uiPriority w:val="99"/>
    <w:unhideWhenUsed/>
    <w:rsid w:val="00EA688F"/>
    <w:pPr>
      <w:spacing w:before="0" w:after="0"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688F"/>
    <w:rPr>
      <w:rFonts w:ascii="Times New Roman" w:hAnsi="Times New Roman" w:cs="Times New Roman"/>
      <w:sz w:val="24"/>
      <w:szCs w:val="20"/>
      <w:lang w:val="lt-LT"/>
    </w:rPr>
  </w:style>
  <w:style w:type="paragraph" w:customStyle="1" w:styleId="NormalCentered">
    <w:name w:val="Normal Centered"/>
    <w:basedOn w:val="Normal"/>
    <w:rsid w:val="009C6417"/>
    <w:pPr>
      <w:spacing w:before="200"/>
      <w:jc w:val="center"/>
    </w:pPr>
  </w:style>
  <w:style w:type="paragraph" w:customStyle="1" w:styleId="NormalRight">
    <w:name w:val="Normal Right"/>
    <w:basedOn w:val="Normal"/>
    <w:rsid w:val="009C6417"/>
    <w:pPr>
      <w:spacing w:before="200"/>
      <w:jc w:val="right"/>
    </w:pPr>
  </w:style>
  <w:style w:type="paragraph" w:customStyle="1" w:styleId="NormalJustified">
    <w:name w:val="Normal Justified"/>
    <w:basedOn w:val="Normal"/>
    <w:rsid w:val="009C6417"/>
    <w:pPr>
      <w:spacing w:before="200"/>
      <w:jc w:val="both"/>
    </w:pPr>
  </w:style>
  <w:style w:type="paragraph" w:customStyle="1" w:styleId="HeaderLandscape">
    <w:name w:val="HeaderLandscape"/>
    <w:basedOn w:val="Normal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EA688F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"/>
    <w:next w:val="Normal"/>
    <w:rsid w:val="00795600"/>
    <w:pPr>
      <w:spacing w:before="0" w:after="240" w:line="240" w:lineRule="auto"/>
      <w:jc w:val="center"/>
    </w:pPr>
  </w:style>
  <w:style w:type="paragraph" w:customStyle="1" w:styleId="FinalLine">
    <w:name w:val="Final Line"/>
    <w:basedOn w:val="Normal"/>
    <w:next w:val="Normal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9C6417"/>
    <w:pPr>
      <w:ind w:left="567"/>
    </w:pPr>
  </w:style>
  <w:style w:type="paragraph" w:customStyle="1" w:styleId="Text2">
    <w:name w:val="Text 2"/>
    <w:basedOn w:val="Normal"/>
    <w:rsid w:val="009C6417"/>
    <w:pPr>
      <w:ind w:left="1134"/>
    </w:pPr>
  </w:style>
  <w:style w:type="paragraph" w:customStyle="1" w:styleId="Text3">
    <w:name w:val="Text 3"/>
    <w:basedOn w:val="Normal"/>
    <w:rsid w:val="009C6417"/>
    <w:pPr>
      <w:ind w:left="1701"/>
    </w:pPr>
  </w:style>
  <w:style w:type="paragraph" w:customStyle="1" w:styleId="Text4">
    <w:name w:val="Text 4"/>
    <w:basedOn w:val="Normal"/>
    <w:rsid w:val="009C6417"/>
    <w:pPr>
      <w:ind w:left="2268"/>
    </w:pPr>
  </w:style>
  <w:style w:type="paragraph" w:customStyle="1" w:styleId="Text5">
    <w:name w:val="Text 5"/>
    <w:basedOn w:val="Normal"/>
    <w:rsid w:val="009C6417"/>
    <w:pPr>
      <w:ind w:left="2835"/>
    </w:pPr>
  </w:style>
  <w:style w:type="paragraph" w:customStyle="1" w:styleId="Text6">
    <w:name w:val="Text 6"/>
    <w:basedOn w:val="Normal"/>
    <w:rsid w:val="009C6417"/>
    <w:pPr>
      <w:ind w:left="3402"/>
    </w:pPr>
  </w:style>
  <w:style w:type="paragraph" w:customStyle="1" w:styleId="PointManual">
    <w:name w:val="Point Manual"/>
    <w:basedOn w:val="Normal"/>
    <w:rsid w:val="009C6417"/>
    <w:pPr>
      <w:ind w:left="567" w:hanging="567"/>
    </w:pPr>
  </w:style>
  <w:style w:type="paragraph" w:customStyle="1" w:styleId="PointManual1">
    <w:name w:val="Point Manual (1)"/>
    <w:basedOn w:val="Normal"/>
    <w:rsid w:val="009C6417"/>
    <w:pPr>
      <w:ind w:left="1134" w:hanging="567"/>
    </w:pPr>
  </w:style>
  <w:style w:type="paragraph" w:customStyle="1" w:styleId="PointManual2">
    <w:name w:val="Point Manual (2)"/>
    <w:basedOn w:val="Normal"/>
    <w:rsid w:val="009C6417"/>
    <w:pPr>
      <w:ind w:left="1701" w:hanging="567"/>
    </w:pPr>
  </w:style>
  <w:style w:type="paragraph" w:customStyle="1" w:styleId="PointManual3">
    <w:name w:val="Point Manual (3)"/>
    <w:basedOn w:val="Normal"/>
    <w:rsid w:val="009C6417"/>
    <w:pPr>
      <w:ind w:left="2268" w:hanging="567"/>
    </w:pPr>
  </w:style>
  <w:style w:type="paragraph" w:customStyle="1" w:styleId="PointManual4">
    <w:name w:val="Point Manual (4)"/>
    <w:basedOn w:val="Normal"/>
    <w:rsid w:val="009C6417"/>
    <w:pPr>
      <w:ind w:left="2835" w:hanging="567"/>
    </w:pPr>
  </w:style>
  <w:style w:type="paragraph" w:customStyle="1" w:styleId="PointDoubleManual">
    <w:name w:val="Point Double Manual"/>
    <w:basedOn w:val="Normal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9C6417"/>
    <w:pPr>
      <w:numPr>
        <w:ilvl w:val="1"/>
        <w:numId w:val="36"/>
      </w:numPr>
    </w:pPr>
  </w:style>
  <w:style w:type="paragraph" w:customStyle="1" w:styleId="Pointabc1">
    <w:name w:val="Point abc (1)"/>
    <w:basedOn w:val="Normal"/>
    <w:rsid w:val="009C6417"/>
    <w:pPr>
      <w:numPr>
        <w:ilvl w:val="3"/>
        <w:numId w:val="36"/>
      </w:numPr>
    </w:pPr>
  </w:style>
  <w:style w:type="paragraph" w:customStyle="1" w:styleId="Pointabc2">
    <w:name w:val="Point abc (2)"/>
    <w:basedOn w:val="Normal"/>
    <w:rsid w:val="009C6417"/>
    <w:pPr>
      <w:numPr>
        <w:ilvl w:val="5"/>
        <w:numId w:val="36"/>
      </w:numPr>
    </w:pPr>
  </w:style>
  <w:style w:type="paragraph" w:customStyle="1" w:styleId="Pointabc3">
    <w:name w:val="Point abc (3)"/>
    <w:basedOn w:val="Normal"/>
    <w:rsid w:val="009C6417"/>
    <w:pPr>
      <w:numPr>
        <w:ilvl w:val="7"/>
        <w:numId w:val="36"/>
      </w:numPr>
    </w:pPr>
  </w:style>
  <w:style w:type="paragraph" w:customStyle="1" w:styleId="Pointabc4">
    <w:name w:val="Point abc (4)"/>
    <w:basedOn w:val="Normal"/>
    <w:rsid w:val="009C6417"/>
    <w:pPr>
      <w:numPr>
        <w:ilvl w:val="8"/>
        <w:numId w:val="36"/>
      </w:numPr>
    </w:pPr>
  </w:style>
  <w:style w:type="paragraph" w:customStyle="1" w:styleId="Point123">
    <w:name w:val="Point 123"/>
    <w:basedOn w:val="Normal"/>
    <w:rsid w:val="009C6417"/>
    <w:pPr>
      <w:numPr>
        <w:numId w:val="36"/>
      </w:numPr>
    </w:pPr>
  </w:style>
  <w:style w:type="paragraph" w:customStyle="1" w:styleId="Point1231">
    <w:name w:val="Point 123 (1)"/>
    <w:basedOn w:val="Normal"/>
    <w:rsid w:val="009C6417"/>
    <w:pPr>
      <w:numPr>
        <w:ilvl w:val="2"/>
        <w:numId w:val="36"/>
      </w:numPr>
    </w:pPr>
  </w:style>
  <w:style w:type="paragraph" w:customStyle="1" w:styleId="Point1232">
    <w:name w:val="Point 123 (2)"/>
    <w:basedOn w:val="Normal"/>
    <w:rsid w:val="009C6417"/>
    <w:pPr>
      <w:numPr>
        <w:ilvl w:val="4"/>
        <w:numId w:val="36"/>
      </w:numPr>
    </w:pPr>
  </w:style>
  <w:style w:type="paragraph" w:customStyle="1" w:styleId="Point1233">
    <w:name w:val="Point 123 (3)"/>
    <w:basedOn w:val="Normal"/>
    <w:rsid w:val="009C6417"/>
    <w:pPr>
      <w:numPr>
        <w:ilvl w:val="6"/>
        <w:numId w:val="36"/>
      </w:numPr>
    </w:pPr>
  </w:style>
  <w:style w:type="paragraph" w:customStyle="1" w:styleId="Pointivx">
    <w:name w:val="Point ivx"/>
    <w:basedOn w:val="Normal"/>
    <w:rsid w:val="009C6417"/>
    <w:pPr>
      <w:numPr>
        <w:numId w:val="37"/>
      </w:numPr>
    </w:pPr>
  </w:style>
  <w:style w:type="paragraph" w:customStyle="1" w:styleId="Pointivx1">
    <w:name w:val="Point ivx (1)"/>
    <w:basedOn w:val="Normal"/>
    <w:rsid w:val="009C6417"/>
    <w:pPr>
      <w:numPr>
        <w:ilvl w:val="1"/>
        <w:numId w:val="37"/>
      </w:numPr>
    </w:pPr>
  </w:style>
  <w:style w:type="paragraph" w:customStyle="1" w:styleId="Pointivx2">
    <w:name w:val="Point ivx (2)"/>
    <w:basedOn w:val="Normal"/>
    <w:rsid w:val="009C6417"/>
    <w:pPr>
      <w:numPr>
        <w:ilvl w:val="2"/>
        <w:numId w:val="37"/>
      </w:numPr>
    </w:pPr>
  </w:style>
  <w:style w:type="paragraph" w:customStyle="1" w:styleId="Pointivx3">
    <w:name w:val="Point ivx (3)"/>
    <w:basedOn w:val="Normal"/>
    <w:rsid w:val="009C6417"/>
    <w:pPr>
      <w:numPr>
        <w:ilvl w:val="3"/>
        <w:numId w:val="37"/>
      </w:numPr>
    </w:pPr>
  </w:style>
  <w:style w:type="paragraph" w:customStyle="1" w:styleId="Pointivx4">
    <w:name w:val="Point ivx (4)"/>
    <w:basedOn w:val="Normal"/>
    <w:rsid w:val="009C6417"/>
    <w:pPr>
      <w:numPr>
        <w:ilvl w:val="4"/>
        <w:numId w:val="37"/>
      </w:numPr>
    </w:pPr>
  </w:style>
  <w:style w:type="paragraph" w:customStyle="1" w:styleId="Bullet">
    <w:name w:val="Bullet"/>
    <w:basedOn w:val="Normal"/>
    <w:rsid w:val="009C6417"/>
    <w:pPr>
      <w:numPr>
        <w:numId w:val="31"/>
      </w:numPr>
    </w:pPr>
  </w:style>
  <w:style w:type="paragraph" w:customStyle="1" w:styleId="Bullet1">
    <w:name w:val="Bullet 1"/>
    <w:basedOn w:val="Normal"/>
    <w:rsid w:val="009C6417"/>
    <w:pPr>
      <w:numPr>
        <w:numId w:val="32"/>
      </w:numPr>
    </w:pPr>
  </w:style>
  <w:style w:type="paragraph" w:customStyle="1" w:styleId="Bullet2">
    <w:name w:val="Bullet 2"/>
    <w:basedOn w:val="Normal"/>
    <w:rsid w:val="009C6417"/>
    <w:pPr>
      <w:numPr>
        <w:numId w:val="33"/>
      </w:numPr>
    </w:pPr>
  </w:style>
  <w:style w:type="paragraph" w:customStyle="1" w:styleId="Bullet3">
    <w:name w:val="Bullet 3"/>
    <w:basedOn w:val="Normal"/>
    <w:rsid w:val="009C6417"/>
    <w:pPr>
      <w:numPr>
        <w:numId w:val="34"/>
      </w:numPr>
    </w:pPr>
  </w:style>
  <w:style w:type="paragraph" w:customStyle="1" w:styleId="Bullet4">
    <w:name w:val="Bullet 4"/>
    <w:basedOn w:val="Normal"/>
    <w:rsid w:val="009C6417"/>
    <w:pPr>
      <w:numPr>
        <w:numId w:val="35"/>
      </w:numPr>
    </w:pPr>
  </w:style>
  <w:style w:type="paragraph" w:customStyle="1" w:styleId="Dash">
    <w:name w:val="Dash"/>
    <w:basedOn w:val="Normal"/>
    <w:rsid w:val="009C6417"/>
    <w:pPr>
      <w:numPr>
        <w:numId w:val="21"/>
      </w:numPr>
    </w:pPr>
  </w:style>
  <w:style w:type="paragraph" w:customStyle="1" w:styleId="Dash1">
    <w:name w:val="Dash 1"/>
    <w:basedOn w:val="Normal"/>
    <w:rsid w:val="009C6417"/>
    <w:pPr>
      <w:numPr>
        <w:numId w:val="22"/>
      </w:numPr>
    </w:pPr>
  </w:style>
  <w:style w:type="paragraph" w:customStyle="1" w:styleId="Dash2">
    <w:name w:val="Dash 2"/>
    <w:basedOn w:val="Normal"/>
    <w:rsid w:val="009C6417"/>
    <w:pPr>
      <w:numPr>
        <w:numId w:val="23"/>
      </w:numPr>
    </w:pPr>
  </w:style>
  <w:style w:type="paragraph" w:customStyle="1" w:styleId="Dash3">
    <w:name w:val="Dash 3"/>
    <w:basedOn w:val="Normal"/>
    <w:rsid w:val="009C6417"/>
    <w:pPr>
      <w:numPr>
        <w:numId w:val="24"/>
      </w:numPr>
    </w:pPr>
  </w:style>
  <w:style w:type="paragraph" w:customStyle="1" w:styleId="Dash4">
    <w:name w:val="Dash 4"/>
    <w:basedOn w:val="Normal"/>
    <w:rsid w:val="009C6417"/>
    <w:pPr>
      <w:numPr>
        <w:numId w:val="25"/>
      </w:numPr>
    </w:pPr>
  </w:style>
  <w:style w:type="paragraph" w:customStyle="1" w:styleId="DashEqual">
    <w:name w:val="Dash Equal"/>
    <w:basedOn w:val="Dash"/>
    <w:rsid w:val="009C6417"/>
    <w:pPr>
      <w:numPr>
        <w:numId w:val="26"/>
      </w:numPr>
    </w:pPr>
  </w:style>
  <w:style w:type="paragraph" w:customStyle="1" w:styleId="DashEqual1">
    <w:name w:val="Dash Equal 1"/>
    <w:basedOn w:val="Dash1"/>
    <w:rsid w:val="009C6417"/>
    <w:pPr>
      <w:numPr>
        <w:numId w:val="27"/>
      </w:numPr>
    </w:pPr>
  </w:style>
  <w:style w:type="paragraph" w:customStyle="1" w:styleId="DashEqual2">
    <w:name w:val="Dash Equal 2"/>
    <w:basedOn w:val="Dash2"/>
    <w:rsid w:val="009C6417"/>
    <w:pPr>
      <w:numPr>
        <w:numId w:val="28"/>
      </w:numPr>
    </w:pPr>
  </w:style>
  <w:style w:type="paragraph" w:customStyle="1" w:styleId="DashEqual3">
    <w:name w:val="Dash Equal 3"/>
    <w:basedOn w:val="Dash3"/>
    <w:rsid w:val="009C6417"/>
    <w:pPr>
      <w:numPr>
        <w:numId w:val="29"/>
      </w:numPr>
    </w:pPr>
  </w:style>
  <w:style w:type="paragraph" w:customStyle="1" w:styleId="DashEqual4">
    <w:name w:val="Dash Equal 4"/>
    <w:basedOn w:val="Dash4"/>
    <w:rsid w:val="009C6417"/>
    <w:pPr>
      <w:numPr>
        <w:numId w:val="30"/>
      </w:numPr>
    </w:pPr>
  </w:style>
  <w:style w:type="character" w:customStyle="1" w:styleId="Marker">
    <w:name w:val="Marker"/>
    <w:basedOn w:val="DefaultParagraphFont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al"/>
    <w:next w:val="Normal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"/>
    <w:rsid w:val="009C6417"/>
    <w:pPr>
      <w:numPr>
        <w:numId w:val="40"/>
      </w:numPr>
    </w:pPr>
  </w:style>
  <w:style w:type="paragraph" w:customStyle="1" w:styleId="Heading123">
    <w:name w:val="Heading 123"/>
    <w:basedOn w:val="HeadingLeft"/>
    <w:next w:val="Normal"/>
    <w:rsid w:val="009C6417"/>
    <w:pPr>
      <w:numPr>
        <w:numId w:val="39"/>
      </w:numPr>
    </w:pPr>
  </w:style>
  <w:style w:type="paragraph" w:customStyle="1" w:styleId="HeadingABC">
    <w:name w:val="Heading ABC"/>
    <w:basedOn w:val="HeadingLeft"/>
    <w:next w:val="Normal"/>
    <w:rsid w:val="009C6417"/>
    <w:pPr>
      <w:numPr>
        <w:numId w:val="38"/>
      </w:numPr>
    </w:pPr>
  </w:style>
  <w:style w:type="paragraph" w:customStyle="1" w:styleId="HeadingCentered">
    <w:name w:val="Heading Centered"/>
    <w:basedOn w:val="HeadingLeft"/>
    <w:next w:val="Normal"/>
    <w:rsid w:val="009C6417"/>
    <w:pPr>
      <w:jc w:val="center"/>
    </w:pPr>
  </w:style>
  <w:style w:type="paragraph" w:customStyle="1" w:styleId="Jardin">
    <w:name w:val="Jardin"/>
    <w:basedOn w:val="Normal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al"/>
    <w:next w:val="Normal"/>
    <w:rsid w:val="009C6417"/>
    <w:rPr>
      <w:i/>
      <w:u w:val="single"/>
    </w:rPr>
  </w:style>
  <w:style w:type="paragraph" w:customStyle="1" w:styleId="AmendmentList">
    <w:name w:val="Amendment List"/>
    <w:basedOn w:val="Normal"/>
    <w:rsid w:val="009C6417"/>
    <w:pPr>
      <w:ind w:left="2268" w:hanging="2268"/>
    </w:pPr>
  </w:style>
  <w:style w:type="paragraph" w:customStyle="1" w:styleId="ReplyRE">
    <w:name w:val="Reply RE"/>
    <w:basedOn w:val="Normal"/>
    <w:next w:val="Normal"/>
    <w:rsid w:val="00DC0333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"/>
    <w:rsid w:val="009C6417"/>
    <w:rPr>
      <w:b/>
    </w:rPr>
  </w:style>
  <w:style w:type="paragraph" w:customStyle="1" w:styleId="Annex">
    <w:name w:val="Annex"/>
    <w:basedOn w:val="Normal"/>
    <w:next w:val="Normal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al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al"/>
    <w:next w:val="Normal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DefaultParagraphFont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al"/>
    <w:next w:val="Normal"/>
    <w:rsid w:val="009C6417"/>
    <w:pPr>
      <w:spacing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675E"/>
    <w:rPr>
      <w:rFonts w:ascii="Times New Roman" w:hAnsi="Times New Roman" w:cs="Times New Roman"/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1B67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8F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044E-BA60-40FF-AEC2-A6970F38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DW_COUNCIL.dotm</Template>
  <TotalTime>3</TotalTime>
  <Pages>1</Pages>
  <Words>198</Words>
  <Characters>1298</Characters>
  <Application>Microsoft Office Word</Application>
  <DocSecurity>0</DocSecurity>
  <Lines>54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DARABANA-IONESCU Vily</dc:creator>
  <cp:keywords/>
  <dc:description/>
  <cp:lastModifiedBy>SELEVICIENE Daiva</cp:lastModifiedBy>
  <cp:revision>2</cp:revision>
  <dcterms:created xsi:type="dcterms:W3CDTF">2021-04-27T13:41:00Z</dcterms:created>
  <dcterms:modified xsi:type="dcterms:W3CDTF">2021-04-27T13:41:00Z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4.2.4.0</vt:lpwstr>
  </property>
  <property fmtid="{D5CDD505-2E9C-101B-9397-08002B2CF9AE}" pid="3" name="Created using">
    <vt:lpwstr>DocuWrite 4.4.5, Build 20210309</vt:lpwstr>
  </property>
  <property fmtid="{D5CDD505-2E9C-101B-9397-08002B2CF9AE}" pid="4" name="Last edited using">
    <vt:lpwstr>DocuWrite 4.4.5, Build 20210309</vt:lpwstr>
  </property>
  <property fmtid="{D5CDD505-2E9C-101B-9397-08002B2CF9AE}" pid="5" name="SkipControlLengthPage">
    <vt:lpwstr/>
  </property>
</Properties>
</file>